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Heading"/>
        <w:rPr>
          <w:color w:val="000000"/>
          <w:sz w:val="50"/>
          <w:szCs w:val="50"/>
        </w:rPr>
      </w:pPr>
      <w:r>
        <w:rPr>
          <w:rFonts w:ascii="Arial Unicode MS" w:cs="Baskerville" w:hAnsi="Arial Unicode MS" w:eastAsia="Arial Unicode MS" w:hint="cs"/>
          <w:color w:val="000000"/>
          <w:sz w:val="50"/>
          <w:szCs w:val="50"/>
          <w:rtl w:val="1"/>
          <w:lang w:val="ar-SA" w:bidi="ar-SA"/>
        </w:rPr>
        <w:t xml:space="preserve"> إِنَّ اللَّهَ يُحِبُّ التَّوَّابِينَ وَيُحِبُّ الْمُتَطَهِّرِينَ</w:t>
      </w:r>
    </w:p>
    <w:p>
      <w:pPr>
        <w:pStyle w:val="Body 2"/>
        <w:rPr>
          <w:rFonts w:ascii="Arial Narrow" w:cs="Arial Narrow" w:hAnsi="Arial Narrow" w:eastAsia="Arial Narrow"/>
          <w:i w:val="1"/>
          <w:iCs w:val="1"/>
          <w:sz w:val="28"/>
          <w:szCs w:val="28"/>
        </w:rPr>
      </w:pPr>
      <w:r>
        <w:rPr>
          <w:rFonts w:hAnsi="Arial Narrow" w:hint="default"/>
          <w:i w:val="1"/>
          <w:iCs w:val="1"/>
          <w:sz w:val="28"/>
          <w:szCs w:val="28"/>
          <w:rtl w:val="0"/>
          <w:lang w:val="en-US"/>
        </w:rPr>
        <w:t>“</w:t>
      </w:r>
      <w:r>
        <w:rPr>
          <w:rFonts w:ascii="Arial Narrow"/>
          <w:i w:val="1"/>
          <w:iCs w:val="1"/>
          <w:sz w:val="28"/>
          <w:szCs w:val="28"/>
          <w:rtl w:val="0"/>
          <w:lang w:val="en-US"/>
        </w:rPr>
        <w:t>Indeed, Allah loves those who are constantly repentant and loves those who purify themselves.</w:t>
      </w:r>
      <w:r>
        <w:rPr>
          <w:rFonts w:hAnsi="Arial Narrow" w:hint="default"/>
          <w:i w:val="1"/>
          <w:iCs w:val="1"/>
          <w:sz w:val="28"/>
          <w:szCs w:val="28"/>
          <w:rtl w:val="0"/>
          <w:lang w:val="en-US"/>
        </w:rPr>
        <w:t xml:space="preserve">” </w:t>
      </w:r>
      <w:r>
        <w:rPr>
          <w:rFonts w:ascii="Arial Narrow"/>
          <w:i w:val="1"/>
          <w:iCs w:val="1"/>
          <w:sz w:val="28"/>
          <w:szCs w:val="28"/>
          <w:rtl w:val="0"/>
          <w:lang w:val="en-US"/>
        </w:rPr>
        <w:t>(2:222)</w:t>
      </w:r>
    </w:p>
    <w:p>
      <w:pPr>
        <w:pStyle w:val="Body 2"/>
        <w:bidi w:val="0"/>
      </w:pPr>
    </w:p>
    <w:p>
      <w:pPr>
        <w:pStyle w:val="Body 2"/>
        <w:rPr>
          <w:rFonts w:ascii="Arial" w:cs="Arial" w:hAnsi="Arial" w:eastAsia="Arial"/>
          <w:sz w:val="26"/>
          <w:szCs w:val="26"/>
        </w:rPr>
      </w:pPr>
      <w:r>
        <w:rPr>
          <w:rFonts w:ascii="Arial"/>
          <w:sz w:val="26"/>
          <w:szCs w:val="26"/>
          <w:rtl w:val="0"/>
          <w:lang w:val="en-US"/>
        </w:rPr>
        <w:t>Observing cleanliness of the soul, the clothes, and the</w:t>
      </w:r>
      <w:r>
        <mc:AlternateContent>
          <mc:Choice Requires="wps">
            <w:drawing>
              <wp:anchor distT="203200" distB="203200" distL="203200" distR="203200" simplePos="0" relativeHeight="251659264" behindDoc="0" locked="0" layoutInCell="1" allowOverlap="1">
                <wp:simplePos x="0" y="0"/>
                <wp:positionH relativeFrom="page">
                  <wp:posOffset>530351</wp:posOffset>
                </wp:positionH>
                <wp:positionV relativeFrom="page">
                  <wp:posOffset>5455760</wp:posOffset>
                </wp:positionV>
                <wp:extent cx="2240281" cy="4072287"/>
                <wp:effectExtent l="0" t="0" r="0" b="0"/>
                <wp:wrapSquare wrapText="bothSides" distL="203200" distR="203200" distT="203200" distB="2032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1" cy="4072287"/>
                        </a:xfrm>
                        <a:prstGeom prst="rect">
                          <a:avLst/>
                        </a:prstGeom>
                        <a:solidFill>
                          <a:srgbClr val="35BBE1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aption White"/>
                              <w:rPr>
                                <w:rFonts w:ascii="Avenir Black" w:cs="Avenir Black" w:hAnsi="Avenir Black" w:eastAsia="Avenir Black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Black"/>
                                <w:b w:val="0"/>
                                <w:bCs w:val="0"/>
                                <w:sz w:val="18"/>
                                <w:szCs w:val="18"/>
                                <w:rtl w:val="0"/>
                              </w:rPr>
                              <w:t>Sheikh Abdelmoniem Elamin</w:t>
                            </w:r>
                          </w:p>
                          <w:p>
                            <w:pPr>
                              <w:pStyle w:val="Caption White"/>
                            </w:pPr>
                            <w:r>
                              <w:rPr>
                                <w:rFonts w:ascii="Avenir Black"/>
                                <w:b w:val="0"/>
                                <w:bCs w:val="0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has over fourteen years of experience as an instructor with American Open University. He has taught Islamic belief subjects (Aqeedah), the principles of Islamic jurisprudence (Usool ul-Fiqh), and other sciences of Hadith and Fiqh in both Arabic and English. He holds a M.M.E. in Mechanical Engineering from Catholic University of America as well as a B.Sc. in Islamic Sciences from the Institute of Islamic and Arabic Sciences in America (IIASA), a satellite of Imam Muhammad ibn Saud Islamic University in Riyadh, Saudi Arabia.</w:t>
                            </w:r>
                          </w:p>
                        </w:txbxContent>
                      </wps:txbx>
                      <wps:bodyPr wrap="square" lIns="152400" tIns="152400" rIns="152400" bIns="15240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41.8pt;margin-top:429.6pt;width:176.4pt;height:320.7pt;z-index:251659264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color="#35BBE1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 White"/>
                        <w:rPr>
                          <w:rFonts w:ascii="Avenir Black" w:cs="Avenir Black" w:hAnsi="Avenir Black" w:eastAsia="Avenir Black"/>
                          <w:b w:val="0"/>
                          <w:bCs w:val="0"/>
                          <w:sz w:val="18"/>
                          <w:szCs w:val="18"/>
                        </w:rPr>
                      </w:pPr>
                      <w:r>
                        <w:rPr>
                          <w:rFonts w:ascii="Avenir Black"/>
                          <w:b w:val="0"/>
                          <w:bCs w:val="0"/>
                          <w:sz w:val="18"/>
                          <w:szCs w:val="18"/>
                          <w:rtl w:val="0"/>
                        </w:rPr>
                        <w:t>Sheikh Abdelmoniem Elamin</w:t>
                      </w:r>
                    </w:p>
                    <w:p>
                      <w:pPr>
                        <w:pStyle w:val="Caption White"/>
                      </w:pPr>
                      <w:r>
                        <w:rPr>
                          <w:rFonts w:ascii="Avenir Black"/>
                          <w:b w:val="0"/>
                          <w:bCs w:val="0"/>
                          <w:sz w:val="18"/>
                          <w:szCs w:val="18"/>
                          <w:rtl w:val="0"/>
                          <w:lang w:val="en-US"/>
                        </w:rPr>
                        <w:t>has over fourteen years of experience as an instructor with American Open University. He has taught Islamic belief subjects (Aqeedah), the principles of Islamic jurisprudence (Usool ul-Fiqh), and other sciences of Hadith and Fiqh in both Arabic and English. He holds a M.M.E. in Mechanical Engineering from Catholic University of America as well as a B.Sc. in Islamic Sciences from the Institute of Islamic and Arabic Sciences in America (IIASA), a satellite of Imam Muhammad ibn Saud Islamic University in Riyadh, Saudi Arabia.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4886452</wp:posOffset>
            </wp:positionH>
            <wp:positionV relativeFrom="page">
              <wp:posOffset>3761232</wp:posOffset>
            </wp:positionV>
            <wp:extent cx="2336800" cy="1587500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136493057_576x375px.jpeg"/>
                    <pic:cNvPicPr/>
                  </pic:nvPicPr>
                  <pic:blipFill>
                    <a:blip r:embed="rId4">
                      <a:extLst/>
                    </a:blip>
                    <a:srcRect l="4158" t="2412" r="4397" b="2167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587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4889500</wp:posOffset>
            </wp:positionH>
            <wp:positionV relativeFrom="page">
              <wp:posOffset>2148332</wp:posOffset>
            </wp:positionV>
            <wp:extent cx="2340864" cy="1591056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105471078_285x191px.jpeg"/>
                    <pic:cNvPicPr/>
                  </pic:nvPicPr>
                  <pic:blipFill>
                    <a:blip r:embed="rId5">
                      <a:extLst/>
                    </a:blip>
                    <a:srcRect l="1821" t="1425" r="2178" b="1212"/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15910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530820</wp:posOffset>
            </wp:positionH>
            <wp:positionV relativeFrom="page">
              <wp:posOffset>1747614</wp:posOffset>
            </wp:positionV>
            <wp:extent cx="6714687" cy="4185520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ng"/>
                    <pic:cNvPicPr/>
                  </pic:nvPicPr>
                  <pic:blipFill>
                    <a:blip r:embed="rId6">
                      <a:extLst/>
                    </a:blip>
                    <a:srcRect l="0" t="733" r="0" b="733"/>
                    <a:stretch>
                      <a:fillRect/>
                    </a:stretch>
                  </pic:blipFill>
                  <pic:spPr>
                    <a:xfrm>
                      <a:off x="0" y="0"/>
                      <a:ext cx="6714687" cy="41855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539495</wp:posOffset>
                </wp:positionH>
                <wp:positionV relativeFrom="page">
                  <wp:posOffset>548640</wp:posOffset>
                </wp:positionV>
                <wp:extent cx="6693409" cy="1993170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409" cy="199317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le"/>
                              <w:bidi w:val="0"/>
                            </w:pPr>
                            <w:r>
                              <w:rPr>
                                <w:rFonts w:ascii="Futura"/>
                                <w:rtl w:val="0"/>
                                <w:lang w:val="en-US"/>
                              </w:rPr>
                              <w:t>Tahara</w:t>
                            </w: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Fonts w:ascii="Futura"/>
                                <w:rtl w:val="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Arial Unicode MS" w:cs="Futura Condensed" w:hAnsi="Arial Unicode MS" w:eastAsia="Arial Unicode MS" w:hint="cs"/>
                                <w:b w:val="1"/>
                                <w:bCs w:val="1"/>
                                <w:rtl w:val="1"/>
                                <w:lang w:val="ar-SA" w:bidi="ar-SA"/>
                              </w:rPr>
                              <w:t>طهارة</w:t>
                            </w:r>
                            <w:r>
                              <w:rPr>
                                <w:rFonts w:ascii="Futura"/>
                                <w:rtl w:val="0"/>
                                <w:lang w:val="en-US"/>
                              </w:rPr>
                              <w:t>)</w:t>
                            </w:r>
                          </w:p>
                          <w:p>
                            <w:pPr>
                              <w:pStyle w:val="Subtitle"/>
                              <w:spacing w:line="288" w:lineRule="auto"/>
                              <w:rPr>
                                <w:rFonts w:ascii="Futura" w:cs="Futura" w:hAnsi="Futura" w:eastAsia="Futura"/>
                                <w:color w:val="4b719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Futura"/>
                                <w:color w:val="4b7196"/>
                                <w:sz w:val="56"/>
                                <w:szCs w:val="56"/>
                                <w:rtl w:val="0"/>
                                <w:lang w:val="en-US"/>
                              </w:rPr>
                              <w:t xml:space="preserve">Purification in Islam </w:t>
                            </w:r>
                          </w:p>
                          <w:p>
                            <w:pPr>
                              <w:pStyle w:val="Subtitle"/>
                              <w:rPr>
                                <w:rFonts w:ascii="Futura" w:cs="Futura" w:hAnsi="Futura" w:eastAsia="Futura"/>
                                <w:color w:val="434343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Futura"/>
                                <w:color w:val="434343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>Sheikh Abdelmoniem Elamin</w:t>
                            </w:r>
                          </w:p>
                        </w:txbxContent>
                      </wps:txbx>
                      <wps:bodyPr wrap="square" lIns="190500" tIns="190500" rIns="190500" bIns="1905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42.5pt;margin-top:43.2pt;width:527.0pt;height:156.9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DEDED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"/>
                        <w:bidi w:val="0"/>
                      </w:pPr>
                      <w:r>
                        <w:rPr>
                          <w:rFonts w:ascii="Futura"/>
                          <w:rtl w:val="0"/>
                          <w:lang w:val="en-US"/>
                        </w:rPr>
                        <w:t>Tahara</w:t>
                      </w:r>
                      <w:r>
                        <w:rPr>
                          <w:rFonts w:ascii="Baskerville" w:cs="Arial Unicode MS" w:hAnsi="Arial Unicode MS" w:eastAsia="Arial Unicode MS"/>
                          <w:rtl w:val="0"/>
                        </w:rPr>
                        <w:t xml:space="preserve"> </w:t>
                      </w:r>
                      <w:r>
                        <w:rPr>
                          <w:rFonts w:ascii="Futura"/>
                          <w:rtl w:val="0"/>
                          <w:lang w:val="en-US"/>
                        </w:rPr>
                        <w:t>(</w:t>
                      </w:r>
                      <w:r>
                        <w:rPr>
                          <w:rFonts w:ascii="Arial Unicode MS" w:cs="Futura Condensed" w:hAnsi="Arial Unicode MS" w:eastAsia="Arial Unicode MS" w:hint="cs"/>
                          <w:b w:val="1"/>
                          <w:bCs w:val="1"/>
                          <w:rtl w:val="1"/>
                          <w:lang w:val="ar-SA" w:bidi="ar-SA"/>
                        </w:rPr>
                        <w:t>طهارة</w:t>
                      </w:r>
                      <w:r>
                        <w:rPr>
                          <w:rFonts w:ascii="Futura"/>
                          <w:rtl w:val="0"/>
                          <w:lang w:val="en-US"/>
                        </w:rPr>
                        <w:t>)</w:t>
                      </w:r>
                    </w:p>
                    <w:p>
                      <w:pPr>
                        <w:pStyle w:val="Subtitle"/>
                        <w:spacing w:line="288" w:lineRule="auto"/>
                        <w:rPr>
                          <w:rFonts w:ascii="Futura" w:cs="Futura" w:hAnsi="Futura" w:eastAsia="Futura"/>
                          <w:color w:val="4b7196"/>
                          <w:sz w:val="56"/>
                          <w:szCs w:val="56"/>
                        </w:rPr>
                      </w:pPr>
                      <w:r>
                        <w:rPr>
                          <w:rFonts w:ascii="Futura"/>
                          <w:color w:val="4b7196"/>
                          <w:sz w:val="56"/>
                          <w:szCs w:val="56"/>
                          <w:rtl w:val="0"/>
                          <w:lang w:val="en-US"/>
                        </w:rPr>
                        <w:t xml:space="preserve">Purification in Islam </w:t>
                      </w:r>
                    </w:p>
                    <w:p>
                      <w:pPr>
                        <w:pStyle w:val="Subtitle"/>
                        <w:rPr>
                          <w:rFonts w:ascii="Futura" w:cs="Futura" w:hAnsi="Futura" w:eastAsia="Futura"/>
                          <w:color w:val="434343"/>
                          <w:sz w:val="34"/>
                          <w:szCs w:val="34"/>
                        </w:rPr>
                      </w:pPr>
                      <w:r>
                        <w:rPr>
                          <w:rFonts w:ascii="Futura"/>
                          <w:color w:val="434343"/>
                          <w:sz w:val="34"/>
                          <w:szCs w:val="34"/>
                          <w:rtl w:val="0"/>
                          <w:lang w:val="en-US"/>
                        </w:rPr>
                        <w:t>Sheikh Abdelmoniem Elamin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w:rPr>
          <w:rFonts w:ascii="Arial"/>
          <w:sz w:val="26"/>
          <w:szCs w:val="26"/>
          <w:rtl w:val="0"/>
          <w:lang w:val="en-US"/>
        </w:rPr>
        <w:t xml:space="preserve"> surroundings is obligatory upon every Muslim, and this is considered as one of the </w:t>
      </w:r>
      <w:r>
        <w:rPr>
          <w:rFonts w:ascii="Arial"/>
          <w:sz w:val="26"/>
          <w:szCs w:val="26"/>
          <w:rtl w:val="0"/>
          <w:lang w:val="en-US"/>
        </w:rPr>
        <w:t>fundamental aspects</w:t>
      </w:r>
      <w:r>
        <w:rPr>
          <w:rFonts w:ascii="Arial"/>
          <w:sz w:val="26"/>
          <w:szCs w:val="26"/>
          <w:rtl w:val="0"/>
          <w:lang w:val="en-US"/>
        </w:rPr>
        <w:t xml:space="preserve"> of Islam.</w:t>
      </w:r>
    </w:p>
    <w:p>
      <w:pPr>
        <w:pStyle w:val="Body 2"/>
        <w:rPr>
          <w:rFonts w:ascii="Geneva" w:cs="Geneva" w:hAnsi="Geneva" w:eastAsia="Geneva"/>
          <w:color w:val="000000"/>
        </w:rPr>
      </w:pPr>
    </w:p>
    <w:p>
      <w:pPr>
        <w:pStyle w:val="Body 2"/>
        <w:rPr>
          <w:rFonts w:ascii="Geneva" w:cs="Geneva" w:hAnsi="Geneva" w:eastAsia="Geneva"/>
          <w:color w:val="000000"/>
        </w:rPr>
      </w:pPr>
      <w:r>
        <w:rPr>
          <w:rFonts w:ascii="Futura Condensed"/>
          <w:b w:val="1"/>
          <w:bCs w:val="1"/>
          <w:color w:val="000000"/>
          <w:rtl w:val="0"/>
          <w:lang w:val="en-US"/>
        </w:rPr>
        <w:t>Two Sessions:</w:t>
      </w:r>
      <w:r>
        <w:rPr>
          <w:rFonts w:ascii="Geneva" w:cs="Geneva" w:hAnsi="Geneva" w:eastAsia="Geneva"/>
          <w:color w:val="000000"/>
        </w:rPr>
        <w:tab/>
        <w:tab/>
        <w:tab/>
        <w:tab/>
      </w:r>
      <w:r>
        <w:rPr>
          <w:rFonts w:ascii="Futura Condensed"/>
          <w:b w:val="1"/>
          <w:bCs w:val="1"/>
          <w:color w:val="000000"/>
          <w:rtl w:val="0"/>
          <w:lang w:val="en-US"/>
        </w:rPr>
        <w:t>Location</w:t>
      </w:r>
      <w:r>
        <w:rPr>
          <w:rFonts w:ascii="Geneva"/>
          <w:color w:val="000000"/>
          <w:rtl w:val="0"/>
          <w:lang w:val="en-US"/>
        </w:rPr>
        <w:t>:</w:t>
      </w:r>
    </w:p>
    <w:p>
      <w:pPr>
        <w:pStyle w:val="Body 2"/>
        <w:rPr>
          <w:rFonts w:ascii="Futura" w:cs="Futura" w:hAnsi="Futura" w:eastAsia="Futura"/>
          <w:color w:val="000000"/>
        </w:rPr>
      </w:pPr>
      <w:r>
        <w:rPr>
          <w:rFonts w:ascii="Futura"/>
          <w:color w:val="000000"/>
          <w:rtl w:val="0"/>
          <w:lang w:val="en-US"/>
        </w:rPr>
        <w:t>Saturday, April 25 - 5:30pm</w:t>
        <w:tab/>
        <w:tab/>
        <w:t>Islamic Society of</w:t>
      </w:r>
    </w:p>
    <w:p>
      <w:pPr>
        <w:pStyle w:val="Body 2"/>
        <w:rPr>
          <w:rFonts w:ascii="Futura" w:cs="Futura" w:hAnsi="Futura" w:eastAsia="Futura"/>
          <w:color w:val="000000"/>
        </w:rPr>
      </w:pPr>
      <w:r>
        <w:rPr>
          <w:rFonts w:ascii="Futura"/>
          <w:color w:val="000000"/>
          <w:rtl w:val="0"/>
          <w:lang w:val="en-US"/>
        </w:rPr>
        <w:t>Sunday, May 3 - 5:30pm</w:t>
        <w:tab/>
        <w:tab/>
        <w:tab/>
        <w:t>Germantown</w:t>
      </w:r>
    </w:p>
    <w:p>
      <w:pPr>
        <w:pStyle w:val="Body 2"/>
      </w:pPr>
      <w:r>
        <w:rPr>
          <w:rFonts w:ascii="Geneva" w:cs="Geneva" w:hAnsi="Geneva" w:eastAsia="Geneva"/>
          <w:color w:val="000000"/>
          <w:sz w:val="30"/>
          <w:szCs w:val="30"/>
        </w:rPr>
        <w:br w:type="textWrapping"/>
      </w:r>
      <w:r>
        <w:rPr>
          <w:rFonts w:ascii="Geneva" w:cs="Geneva" w:hAnsi="Geneva" w:eastAsia="Geneva"/>
          <w:color w:val="000000"/>
          <w:sz w:val="30"/>
          <w:szCs w:val="30"/>
        </w:rPr>
        <w:br w:type="page"/>
      </w:r>
    </w:p>
    <w:p>
      <w:pPr>
        <w:pStyle w:val="Body 2"/>
      </w:pPr>
    </w:p>
    <w:sectPr>
      <w:headerReference w:type="default" r:id="rId7"/>
      <w:headerReference w:type="first" r:id="rId8"/>
      <w:footerReference w:type="default" r:id="rId9"/>
      <w:footerReference w:type="first" r:id="rId10"/>
      <w:pgSz w:w="12240" w:h="15840" w:orient="portrait"/>
      <w:pgMar w:top="720" w:right="720" w:bottom="720" w:left="4680" w:header="720" w:footer="720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Baskerville">
    <w:charset w:val="00"/>
    <w:family w:val="roman"/>
    <w:pitch w:val="default"/>
  </w:font>
  <w:font w:name="Arial Narrow">
    <w:charset w:val="00"/>
    <w:family w:val="roman"/>
    <w:pitch w:val="default"/>
  </w:font>
  <w:font w:name="Geneva">
    <w:charset w:val="00"/>
    <w:family w:val="roman"/>
    <w:pitch w:val="default"/>
  </w:font>
  <w:font w:name="Futura Condensed">
    <w:charset w:val="00"/>
    <w:family w:val="roman"/>
    <w:pitch w:val="default"/>
  </w:font>
  <w:font w:name="Futura">
    <w:charset w:val="00"/>
    <w:family w:val="roman"/>
    <w:pitch w:val="default"/>
  </w:font>
  <w:font w:name="Baskerville SemiBold">
    <w:charset w:val="00"/>
    <w:family w:val="roman"/>
    <w:pitch w:val="default"/>
  </w:font>
  <w:font w:name="Avenir Black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58000" cy="914400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9144000"/>
                      </a:xfrm>
                      <a:prstGeom prst="rect">
                        <a:avLst/>
                      </a:prstGeom>
                      <a:noFill/>
                      <a:ln w="6350" cap="flat">
                        <a:solidFill>
                          <a:srgbClr val="9A958E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28" style="visibility:visible;position:absolute;margin-left:36.0pt;margin-top:36.0pt;width:540.0pt;height:720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9A958E" opacity="100.0%" weight="0.5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58000" cy="9144000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9144000"/>
                      </a:xfrm>
                      <a:prstGeom prst="rect">
                        <a:avLst/>
                      </a:prstGeom>
                      <a:noFill/>
                      <a:ln w="6350" cap="flat">
                        <a:solidFill>
                          <a:srgbClr val="9A958E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29" style="visibility:visible;position:absolute;margin-left:36.0pt;margin-top:36.0pt;width:540.0pt;height:720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9A958E" opacity="100.0%" weight="0.5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ing">
    <w:name w:val="Heading"/>
    <w:next w:val="Body 2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100" w:line="288" w:lineRule="auto"/>
      <w:ind w:left="0" w:right="0" w:firstLine="0"/>
      <w:jc w:val="left"/>
      <w:outlineLvl w:val="1"/>
    </w:pPr>
    <w:rPr>
      <w:rFonts w:ascii="Arial Unicode MS" w:cs="Baskerville" w:hAnsi="Arial Unicode MS" w:eastAsia="Arial Unicode MS" w:hint="cs"/>
      <w:b w:val="0"/>
      <w:bCs w:val="0"/>
      <w:i w:val="0"/>
      <w:iCs w:val="0"/>
      <w:caps w:val="0"/>
      <w:smallCaps w:val="0"/>
      <w:strike w:val="0"/>
      <w:dstrike w:val="0"/>
      <w:outline w:val="0"/>
      <w:color w:val="4c683c"/>
      <w:spacing w:val="0"/>
      <w:kern w:val="0"/>
      <w:position w:val="0"/>
      <w:sz w:val="32"/>
      <w:szCs w:val="32"/>
      <w:u w:val="none"/>
      <w:vertAlign w:val="baseline"/>
      <w:lang w:val="ar-SA" w:bidi="ar-SA"/>
    </w:rPr>
  </w:style>
  <w:style w:type="paragraph" w:styleId="Body 2">
    <w:name w:val="Body 2"/>
    <w:next w:val="Body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80" w:line="288" w:lineRule="auto"/>
      <w:ind w:left="0" w:right="0" w:firstLine="0"/>
      <w:jc w:val="left"/>
      <w:outlineLvl w:val="9"/>
    </w:pPr>
    <w:rPr>
      <w:rFonts w:ascii="Arial Unicode MS" w:cs="Baskerville" w:hAnsi="Arial Unicode MS" w:eastAsia="Arial Unicode MS" w:hint="cs"/>
      <w:b w:val="0"/>
      <w:bCs w:val="0"/>
      <w:i w:val="0"/>
      <w:iCs w:val="0"/>
      <w:caps w:val="0"/>
      <w:smallCaps w:val="0"/>
      <w:strike w:val="0"/>
      <w:dstrike w:val="0"/>
      <w:outline w:val="0"/>
      <w:color w:val="434343"/>
      <w:spacing w:val="0"/>
      <w:kern w:val="0"/>
      <w:position w:val="0"/>
      <w:sz w:val="24"/>
      <w:szCs w:val="24"/>
      <w:u w:val="none"/>
      <w:vertAlign w:val="baseline"/>
      <w:lang w:val="ar-SA" w:bidi="ar-SA"/>
    </w:rPr>
  </w:style>
  <w:style w:type="paragraph" w:styleId="Caption White">
    <w:name w:val="Caption White"/>
    <w:next w:val="Caption Whit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Baskerville SemiBold" w:cs="Arial Unicode MS" w:hAnsi="Arial Unicode MS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fefffe"/>
      <w:spacing w:val="0"/>
      <w:kern w:val="0"/>
      <w:position w:val="0"/>
      <w:sz w:val="20"/>
      <w:szCs w:val="20"/>
      <w:u w:val="none"/>
      <w:vertAlign w:val="baseline"/>
    </w:rPr>
  </w:style>
  <w:style w:type="paragraph" w:styleId="Title">
    <w:name w:val="Title"/>
    <w:next w:val="Titl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Baskerville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434343"/>
      <w:spacing w:val="0"/>
      <w:kern w:val="0"/>
      <w:position w:val="0"/>
      <w:sz w:val="80"/>
      <w:szCs w:val="80"/>
      <w:u w:val="none"/>
      <w:vertAlign w:val="baseline"/>
      <w:lang w:val="en-US"/>
    </w:rPr>
  </w:style>
  <w:style w:type="paragraph" w:styleId="Subtitle">
    <w:name w:val="Subtitle"/>
    <w:next w:val="Body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Baskerville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dc5821"/>
      <w:spacing w:val="6"/>
      <w:kern w:val="0"/>
      <w:position w:val="0"/>
      <w:sz w:val="64"/>
      <w:szCs w:val="64"/>
      <w:u w:val="none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4_Real_Estate_Flyer">
  <a:themeElements>
    <a:clrScheme name="04_Real_Estate_Flyer">
      <a:dk1>
        <a:srgbClr val="FFFFFF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Real_Estate_Flyer">
      <a:majorFont>
        <a:latin typeface="Baskerville"/>
        <a:ea typeface="Baskerville"/>
        <a:cs typeface="Baskerville"/>
      </a:majorFont>
      <a:minorFont>
        <a:latin typeface="Baskerville SemiBold"/>
        <a:ea typeface="Baskerville SemiBold"/>
        <a:cs typeface="Baskerville SemiBold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4D683D"/>
        </a:solidFill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j-lt"/>
            <a:ea typeface="+mj-ea"/>
            <a:cs typeface="+mj-cs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20000"/>
          </a:lnSpc>
          <a:spcBef>
            <a:spcPts val="4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444444"/>
            </a:solidFill>
            <a:effectLst/>
            <a:uFillTx/>
            <a:latin typeface="+mj-lt"/>
            <a:ea typeface="+mj-ea"/>
            <a:cs typeface="+mj-cs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